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F13CE" w14:textId="0A5E6629" w:rsidR="00FB2DEB" w:rsidRPr="00FB2DEB" w:rsidRDefault="00FB2DEB" w:rsidP="00FB2DEB">
      <w:pPr>
        <w:spacing w:before="100" w:beforeAutospacing="1" w:after="100" w:afterAutospacing="1" w:line="33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</w:pPr>
      <w:r w:rsidRPr="00FB2D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  <w:t xml:space="preserve">Muudatused </w:t>
      </w:r>
      <w:proofErr w:type="spellStart"/>
      <w:r w:rsidRPr="00FB2D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  <w:t>Intrastati</w:t>
      </w:r>
      <w:proofErr w:type="spellEnd"/>
      <w:r w:rsidRPr="00FB2D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  <w:t xml:space="preserve"> </w:t>
      </w:r>
      <w:r w:rsidR="000C06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  <w:t>küsimustikus</w:t>
      </w:r>
      <w:r w:rsidR="000C0647" w:rsidRPr="00FB2D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  <w:t xml:space="preserve"> </w:t>
      </w:r>
      <w:r w:rsidR="00FD4377" w:rsidRPr="00FB2D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  <w:t>20</w:t>
      </w:r>
      <w:r w:rsidR="00A850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  <w:t>2</w:t>
      </w:r>
      <w:r w:rsidR="006C69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  <w:t>2</w:t>
      </w:r>
    </w:p>
    <w:p w14:paraId="00479DF5" w14:textId="77777777" w:rsidR="00FB2DEB" w:rsidRPr="00FB2DEB" w:rsidRDefault="00FB2DEB" w:rsidP="00FB2DEB">
      <w:pPr>
        <w:spacing w:before="100" w:beforeAutospacing="1" w:after="100" w:afterAutospacing="1" w:line="335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FB2DEB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Statistili</w:t>
      </w:r>
      <w:r w:rsidR="00504D3E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ne</w:t>
      </w:r>
      <w:r w:rsidRPr="00FB2DEB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 xml:space="preserve"> läv</w:t>
      </w:r>
      <w:r w:rsidR="00504D3E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i</w:t>
      </w:r>
    </w:p>
    <w:p w14:paraId="5683647E" w14:textId="1BB1AD9F" w:rsidR="00FB2DEB" w:rsidRPr="00FB2DEB" w:rsidRDefault="00A85067" w:rsidP="00FB2DEB">
      <w:pPr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>202</w:t>
      </w:r>
      <w:r w:rsidR="006C6941">
        <w:rPr>
          <w:rFonts w:ascii="Times New Roman" w:eastAsia="Times New Roman" w:hAnsi="Times New Roman" w:cs="Times New Roman"/>
          <w:sz w:val="23"/>
          <w:szCs w:val="23"/>
          <w:lang w:eastAsia="et-EE"/>
        </w:rPr>
        <w:t>2</w:t>
      </w:r>
      <w:r w:rsidR="00FB2DEB" w:rsidRPr="00FB2DEB">
        <w:rPr>
          <w:rFonts w:ascii="Times New Roman" w:eastAsia="Times New Roman" w:hAnsi="Times New Roman" w:cs="Times New Roman"/>
          <w:sz w:val="23"/>
          <w:szCs w:val="23"/>
          <w:lang w:eastAsia="et-EE"/>
        </w:rPr>
        <w:t>. aasta</w:t>
      </w:r>
      <w:r w:rsidR="00FB2DEB">
        <w:rPr>
          <w:rFonts w:ascii="Times New Roman" w:eastAsia="Times New Roman" w:hAnsi="Times New Roman" w:cs="Times New Roman"/>
          <w:sz w:val="23"/>
          <w:szCs w:val="23"/>
          <w:lang w:eastAsia="et-EE"/>
        </w:rPr>
        <w:t>l</w:t>
      </w:r>
      <w:r w:rsidR="00FB2DEB" w:rsidRPr="00FB2DE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</w:t>
      </w:r>
      <w:r w:rsidR="00FB2DEB">
        <w:rPr>
          <w:rFonts w:ascii="Times New Roman" w:eastAsia="Times New Roman" w:hAnsi="Times New Roman" w:cs="Times New Roman"/>
          <w:sz w:val="23"/>
          <w:szCs w:val="23"/>
          <w:lang w:eastAsia="et-EE"/>
        </w:rPr>
        <w:t>on</w:t>
      </w:r>
      <w:r w:rsidR="00FB2DEB" w:rsidRPr="00FB2DE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kauba lähetamise käibe statistiline lävi ehk piir, mille ületamise korral tuleb </w:t>
      </w:r>
      <w:proofErr w:type="spellStart"/>
      <w:r w:rsidR="00FB2DEB" w:rsidRPr="00FB2DEB">
        <w:rPr>
          <w:rFonts w:ascii="Times New Roman" w:eastAsia="Times New Roman" w:hAnsi="Times New Roman" w:cs="Times New Roman"/>
          <w:sz w:val="23"/>
          <w:szCs w:val="23"/>
          <w:lang w:eastAsia="et-EE"/>
        </w:rPr>
        <w:t>Intrastati</w:t>
      </w:r>
      <w:proofErr w:type="spellEnd"/>
      <w:r w:rsidR="00FB2DEB" w:rsidRPr="00FB2DE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</w:t>
      </w:r>
      <w:r w:rsidR="000C0647">
        <w:rPr>
          <w:rFonts w:ascii="Times New Roman" w:eastAsia="Times New Roman" w:hAnsi="Times New Roman" w:cs="Times New Roman"/>
          <w:sz w:val="23"/>
          <w:szCs w:val="23"/>
          <w:lang w:eastAsia="et-EE"/>
        </w:rPr>
        <w:t>andmed</w:t>
      </w:r>
      <w:r w:rsidR="007A4971" w:rsidRPr="007A4971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</w:t>
      </w:r>
      <w:r w:rsidR="007A4971" w:rsidRPr="00FB2DEB">
        <w:rPr>
          <w:rFonts w:ascii="Times New Roman" w:eastAsia="Times New Roman" w:hAnsi="Times New Roman" w:cs="Times New Roman"/>
          <w:sz w:val="23"/>
          <w:szCs w:val="23"/>
          <w:lang w:eastAsia="et-EE"/>
        </w:rPr>
        <w:t>esitada</w:t>
      </w:r>
      <w:r w:rsidR="00A569C9">
        <w:rPr>
          <w:rFonts w:ascii="Times New Roman" w:eastAsia="Times New Roman" w:hAnsi="Times New Roman" w:cs="Times New Roman"/>
          <w:sz w:val="23"/>
          <w:szCs w:val="23"/>
          <w:lang w:eastAsia="et-EE"/>
        </w:rPr>
        <w:t>,</w:t>
      </w:r>
      <w:r w:rsidR="000C0647" w:rsidRPr="00FB2DE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</w:t>
      </w:r>
      <w:r w:rsidR="006C6941">
        <w:rPr>
          <w:rFonts w:ascii="Times New Roman" w:eastAsia="Times New Roman" w:hAnsi="Times New Roman" w:cs="Times New Roman"/>
          <w:b/>
          <w:bCs/>
          <w:sz w:val="23"/>
          <w:lang w:eastAsia="et-EE"/>
        </w:rPr>
        <w:t>200</w:t>
      </w:r>
      <w:r w:rsidR="00FB2DEB" w:rsidRPr="00FB2DEB">
        <w:rPr>
          <w:rFonts w:ascii="Times New Roman" w:eastAsia="Times New Roman" w:hAnsi="Times New Roman" w:cs="Times New Roman"/>
          <w:b/>
          <w:bCs/>
          <w:sz w:val="23"/>
          <w:lang w:eastAsia="et-EE"/>
        </w:rPr>
        <w:t xml:space="preserve"> 000 eurot</w:t>
      </w:r>
      <w:r w:rsidR="00FB2DEB">
        <w:rPr>
          <w:rFonts w:ascii="Times New Roman" w:eastAsia="Times New Roman" w:hAnsi="Times New Roman" w:cs="Times New Roman"/>
          <w:b/>
          <w:bCs/>
          <w:sz w:val="23"/>
          <w:lang w:eastAsia="et-EE"/>
        </w:rPr>
        <w:t xml:space="preserve"> </w:t>
      </w:r>
      <w:r w:rsidR="00FB2DEB" w:rsidRPr="00FB2DEB">
        <w:rPr>
          <w:rFonts w:ascii="Times New Roman" w:eastAsia="Times New Roman" w:hAnsi="Times New Roman" w:cs="Times New Roman"/>
          <w:bCs/>
          <w:sz w:val="23"/>
          <w:lang w:eastAsia="et-EE"/>
        </w:rPr>
        <w:t>(</w:t>
      </w:r>
      <w:r w:rsidR="006C6941">
        <w:rPr>
          <w:rFonts w:ascii="Times New Roman" w:eastAsia="Times New Roman" w:hAnsi="Times New Roman" w:cs="Times New Roman"/>
          <w:bCs/>
          <w:sz w:val="23"/>
          <w:lang w:eastAsia="et-EE"/>
        </w:rPr>
        <w:t>2021. aastal 130 000 eurot</w:t>
      </w:r>
      <w:r w:rsidR="00FB2DEB" w:rsidRPr="00FB2DEB">
        <w:rPr>
          <w:rFonts w:ascii="Times New Roman" w:eastAsia="Times New Roman" w:hAnsi="Times New Roman" w:cs="Times New Roman"/>
          <w:bCs/>
          <w:sz w:val="23"/>
          <w:lang w:eastAsia="et-EE"/>
        </w:rPr>
        <w:t>)</w:t>
      </w:r>
      <w:r w:rsidR="00FB2DEB" w:rsidRPr="00FB2DE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. See tähendab, et </w:t>
      </w:r>
      <w:r w:rsidR="00FD4377" w:rsidRPr="00FB2DEB">
        <w:rPr>
          <w:rFonts w:ascii="Times New Roman" w:eastAsia="Times New Roman" w:hAnsi="Times New Roman" w:cs="Times New Roman"/>
          <w:sz w:val="23"/>
          <w:szCs w:val="23"/>
          <w:lang w:eastAsia="et-EE"/>
        </w:rPr>
        <w:t>20</w:t>
      </w: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>2</w:t>
      </w:r>
      <w:r w:rsidR="006C6941">
        <w:rPr>
          <w:rFonts w:ascii="Times New Roman" w:eastAsia="Times New Roman" w:hAnsi="Times New Roman" w:cs="Times New Roman"/>
          <w:sz w:val="23"/>
          <w:szCs w:val="23"/>
          <w:lang w:eastAsia="et-EE"/>
        </w:rPr>
        <w:t>2</w:t>
      </w:r>
      <w:r w:rsidR="00FB2DEB" w:rsidRPr="00FB2DEB">
        <w:rPr>
          <w:rFonts w:ascii="Times New Roman" w:eastAsia="Times New Roman" w:hAnsi="Times New Roman" w:cs="Times New Roman"/>
          <w:sz w:val="23"/>
          <w:szCs w:val="23"/>
          <w:lang w:eastAsia="et-EE"/>
        </w:rPr>
        <w:t>.</w:t>
      </w:r>
      <w:r w:rsidR="007A4971">
        <w:rPr>
          <w:rFonts w:ascii="Times New Roman" w:eastAsia="Times New Roman" w:hAnsi="Times New Roman" w:cs="Times New Roman"/>
          <w:sz w:val="23"/>
          <w:szCs w:val="23"/>
          <w:lang w:eastAsia="et-EE"/>
        </w:rPr>
        <w:t> </w:t>
      </w:r>
      <w:r w:rsidR="00FB2DEB" w:rsidRPr="00FB2DE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aastal peavad kauba lähetamise kohta </w:t>
      </w:r>
      <w:r w:rsidR="000C0647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andmeid </w:t>
      </w:r>
      <w:r w:rsidR="00FB2DEB" w:rsidRPr="00FB2DE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esitama ettevõtted, </w:t>
      </w:r>
      <w:r w:rsidR="00A569C9">
        <w:rPr>
          <w:rFonts w:ascii="Times New Roman" w:eastAsia="Times New Roman" w:hAnsi="Times New Roman" w:cs="Times New Roman"/>
          <w:sz w:val="23"/>
          <w:szCs w:val="23"/>
          <w:lang w:eastAsia="et-EE"/>
        </w:rPr>
        <w:t>ke</w:t>
      </w:r>
      <w:r w:rsidR="00FB2DEB" w:rsidRPr="00FB2DE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lle kaupade Euroopa Liitu lähetamise käive </w:t>
      </w:r>
      <w:r w:rsidR="00A569C9" w:rsidRPr="00FB2DE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oli </w:t>
      </w:r>
      <w:r w:rsidR="00FD4377" w:rsidRPr="00FB2DEB">
        <w:rPr>
          <w:rFonts w:ascii="Times New Roman" w:eastAsia="Times New Roman" w:hAnsi="Times New Roman" w:cs="Times New Roman"/>
          <w:sz w:val="23"/>
          <w:szCs w:val="23"/>
          <w:lang w:eastAsia="et-EE"/>
        </w:rPr>
        <w:t>20</w:t>
      </w:r>
      <w:r w:rsidR="006C6941">
        <w:rPr>
          <w:rFonts w:ascii="Times New Roman" w:eastAsia="Times New Roman" w:hAnsi="Times New Roman" w:cs="Times New Roman"/>
          <w:sz w:val="23"/>
          <w:szCs w:val="23"/>
          <w:lang w:eastAsia="et-EE"/>
        </w:rPr>
        <w:t>21</w:t>
      </w:r>
      <w:r w:rsidR="00FB2DEB" w:rsidRPr="00FB2DE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. aastal suurem kui </w:t>
      </w:r>
      <w:r w:rsidR="006C6941">
        <w:rPr>
          <w:rFonts w:ascii="Times New Roman" w:eastAsia="Times New Roman" w:hAnsi="Times New Roman" w:cs="Times New Roman"/>
          <w:sz w:val="23"/>
          <w:szCs w:val="23"/>
          <w:lang w:eastAsia="et-EE"/>
        </w:rPr>
        <w:t>20</w:t>
      </w:r>
      <w:r w:rsidR="00FB2DEB" w:rsidRPr="00FB2DE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0 000 eurot. Samuti tekib </w:t>
      </w:r>
      <w:r w:rsidR="000C0647">
        <w:rPr>
          <w:rFonts w:ascii="Times New Roman" w:eastAsia="Times New Roman" w:hAnsi="Times New Roman" w:cs="Times New Roman"/>
          <w:sz w:val="23"/>
          <w:szCs w:val="23"/>
          <w:lang w:eastAsia="et-EE"/>
        </w:rPr>
        <w:t>andmete esitamise kohustus</w:t>
      </w:r>
      <w:r w:rsidR="000C0647" w:rsidRPr="00FB2DE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</w:t>
      </w:r>
      <w:r w:rsidR="00FB2DEB" w:rsidRPr="00FB2DE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ettevõtetel, </w:t>
      </w:r>
      <w:r w:rsidR="00A569C9">
        <w:rPr>
          <w:rFonts w:ascii="Times New Roman" w:eastAsia="Times New Roman" w:hAnsi="Times New Roman" w:cs="Times New Roman"/>
          <w:sz w:val="23"/>
          <w:szCs w:val="23"/>
          <w:lang w:eastAsia="et-EE"/>
        </w:rPr>
        <w:t>ke</w:t>
      </w:r>
      <w:r w:rsidR="0065482C">
        <w:rPr>
          <w:rFonts w:ascii="Times New Roman" w:eastAsia="Times New Roman" w:hAnsi="Times New Roman" w:cs="Times New Roman"/>
          <w:sz w:val="23"/>
          <w:szCs w:val="23"/>
          <w:lang w:eastAsia="et-EE"/>
        </w:rPr>
        <w:t>lle vastav käive</w:t>
      </w:r>
      <w:r w:rsidR="00FB2DEB" w:rsidRPr="00FB2DE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ületa</w:t>
      </w:r>
      <w:r w:rsidR="0065482C">
        <w:rPr>
          <w:rFonts w:ascii="Times New Roman" w:eastAsia="Times New Roman" w:hAnsi="Times New Roman" w:cs="Times New Roman"/>
          <w:sz w:val="23"/>
          <w:szCs w:val="23"/>
          <w:lang w:eastAsia="et-EE"/>
        </w:rPr>
        <w:t>b</w:t>
      </w:r>
      <w:r w:rsidR="00FB2DEB" w:rsidRPr="00FB2DE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statistilise läve </w:t>
      </w: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>202</w:t>
      </w:r>
      <w:r w:rsidR="006C6941">
        <w:rPr>
          <w:rFonts w:ascii="Times New Roman" w:eastAsia="Times New Roman" w:hAnsi="Times New Roman" w:cs="Times New Roman"/>
          <w:sz w:val="23"/>
          <w:szCs w:val="23"/>
          <w:lang w:eastAsia="et-EE"/>
        </w:rPr>
        <w:t>2</w:t>
      </w:r>
      <w:r w:rsidR="00FB2DEB" w:rsidRPr="00FB2DE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. aasta jooksul. Kaupade saabumise käibe statistiline lävi on </w:t>
      </w:r>
      <w:r w:rsidR="006C6941">
        <w:rPr>
          <w:rFonts w:ascii="Times New Roman" w:eastAsia="Times New Roman" w:hAnsi="Times New Roman" w:cs="Times New Roman"/>
          <w:b/>
          <w:bCs/>
          <w:sz w:val="23"/>
          <w:lang w:eastAsia="et-EE"/>
        </w:rPr>
        <w:t>40</w:t>
      </w:r>
      <w:r w:rsidR="00FB2DEB" w:rsidRPr="00FB2DEB">
        <w:rPr>
          <w:rFonts w:ascii="Times New Roman" w:eastAsia="Times New Roman" w:hAnsi="Times New Roman" w:cs="Times New Roman"/>
          <w:b/>
          <w:bCs/>
          <w:sz w:val="23"/>
          <w:lang w:eastAsia="et-EE"/>
        </w:rPr>
        <w:t>0 000 eurot</w:t>
      </w:r>
      <w:r w:rsidR="00FB2DEB" w:rsidRPr="00FB2DE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(</w:t>
      </w:r>
      <w:r w:rsidR="006C6941">
        <w:rPr>
          <w:rFonts w:ascii="Times New Roman" w:eastAsia="Times New Roman" w:hAnsi="Times New Roman" w:cs="Times New Roman"/>
          <w:sz w:val="23"/>
          <w:szCs w:val="23"/>
          <w:lang w:eastAsia="et-EE"/>
        </w:rPr>
        <w:t>2021. aastal 230 000 eurot</w:t>
      </w:r>
      <w:r w:rsidR="00FB2DEB" w:rsidRPr="00FB2DEB">
        <w:rPr>
          <w:rFonts w:ascii="Times New Roman" w:eastAsia="Times New Roman" w:hAnsi="Times New Roman" w:cs="Times New Roman"/>
          <w:sz w:val="23"/>
          <w:szCs w:val="23"/>
          <w:lang w:eastAsia="et-EE"/>
        </w:rPr>
        <w:t>).</w:t>
      </w:r>
    </w:p>
    <w:p w14:paraId="69A8E586" w14:textId="103AE4DA" w:rsidR="00894685" w:rsidRDefault="00894685" w:rsidP="00FB2DEB">
      <w:pPr>
        <w:spacing w:before="100" w:beforeAutospacing="1" w:after="100" w:afterAutospacing="1" w:line="335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Intrastat</w:t>
      </w:r>
      <w:r w:rsidR="007A4971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 xml:space="preserve"> kauba lähetuse küsimustikus uus andmeväli</w:t>
      </w:r>
    </w:p>
    <w:p w14:paraId="15B79584" w14:textId="62AC14EA" w:rsidR="00894685" w:rsidRDefault="00894685" w:rsidP="00894685">
      <w:pPr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 w:rsidRPr="00894685">
        <w:rPr>
          <w:rFonts w:ascii="Times New Roman" w:eastAsia="Times New Roman" w:hAnsi="Times New Roman" w:cs="Times New Roman"/>
          <w:sz w:val="23"/>
          <w:szCs w:val="23"/>
          <w:lang w:eastAsia="et-EE"/>
        </w:rPr>
        <w:t>A</w:t>
      </w: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>lates 2022</w:t>
      </w:r>
      <w:r w:rsidR="007A4971">
        <w:rPr>
          <w:rFonts w:ascii="Times New Roman" w:eastAsia="Times New Roman" w:hAnsi="Times New Roman" w:cs="Times New Roman"/>
          <w:sz w:val="23"/>
          <w:szCs w:val="23"/>
          <w:lang w:eastAsia="et-EE"/>
        </w:rPr>
        <w:t>. </w:t>
      </w: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aasta andmetest tuleb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>Intrastat</w:t>
      </w:r>
      <w:r w:rsidR="007A4971">
        <w:rPr>
          <w:rFonts w:ascii="Times New Roman" w:eastAsia="Times New Roman" w:hAnsi="Times New Roman" w:cs="Times New Roman"/>
          <w:sz w:val="23"/>
          <w:szCs w:val="23"/>
          <w:lang w:eastAsia="et-EE"/>
        </w:rPr>
        <w:t>i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kauba lähetuse küsimustik</w:t>
      </w:r>
      <w:r w:rsidR="00632D0B">
        <w:rPr>
          <w:rFonts w:ascii="Times New Roman" w:eastAsia="Times New Roman" w:hAnsi="Times New Roman" w:cs="Times New Roman"/>
          <w:sz w:val="23"/>
          <w:szCs w:val="23"/>
          <w:lang w:eastAsia="et-EE"/>
        </w:rPr>
        <w:t>k</w:t>
      </w: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u </w:t>
      </w:r>
      <w:r w:rsidR="00632D0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kirja panna </w:t>
      </w: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ka </w:t>
      </w:r>
      <w:r w:rsidR="00632D0B">
        <w:rPr>
          <w:rFonts w:ascii="Times New Roman" w:eastAsia="Times New Roman" w:hAnsi="Times New Roman" w:cs="Times New Roman"/>
          <w:b/>
          <w:sz w:val="23"/>
          <w:szCs w:val="23"/>
          <w:lang w:eastAsia="et-EE"/>
        </w:rPr>
        <w:t>t</w:t>
      </w:r>
      <w:r w:rsidRPr="00894685">
        <w:rPr>
          <w:rFonts w:ascii="Times New Roman" w:eastAsia="Times New Roman" w:hAnsi="Times New Roman" w:cs="Times New Roman"/>
          <w:b/>
          <w:sz w:val="23"/>
          <w:szCs w:val="23"/>
          <w:lang w:eastAsia="et-EE"/>
        </w:rPr>
        <w:t>ehingupartneri käibemaksukohustuslase number koos liikmesriigi tunnusega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et-EE"/>
        </w:rPr>
        <w:t>.</w:t>
      </w: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Tegu on kohustusliku väljaga, kus tuleb märkida </w:t>
      </w:r>
      <w:r w:rsidRPr="00894685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teises </w:t>
      </w:r>
      <w:r w:rsidRPr="00AD3E4E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liikmesriigis </w:t>
      </w:r>
      <w:r w:rsidRPr="00557C3B">
        <w:rPr>
          <w:rFonts w:ascii="Times New Roman" w:eastAsia="Times New Roman" w:hAnsi="Times New Roman" w:cs="Times New Roman"/>
          <w:sz w:val="23"/>
          <w:szCs w:val="23"/>
          <w:lang w:eastAsia="et-EE"/>
        </w:rPr>
        <w:t>kauba saaja</w:t>
      </w:r>
      <w:r w:rsidRPr="00AD3E4E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(mitte</w:t>
      </w:r>
      <w:r w:rsidRPr="00894685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ostja) kehtiv käibemaksukohustuslase number (KMKR) koos riigi tunnusega.</w:t>
      </w: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</w:t>
      </w:r>
      <w:r w:rsidR="00A240FB">
        <w:rPr>
          <w:rFonts w:ascii="Times New Roman" w:eastAsia="Times New Roman" w:hAnsi="Times New Roman" w:cs="Times New Roman"/>
          <w:sz w:val="23"/>
          <w:szCs w:val="23"/>
          <w:lang w:eastAsia="et-EE"/>
        </w:rPr>
        <w:t>Et m</w:t>
      </w: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>itmel juhul ei pruugita tead</w:t>
      </w:r>
      <w:r w:rsidR="00AD3E4E">
        <w:rPr>
          <w:rFonts w:ascii="Times New Roman" w:eastAsia="Times New Roman" w:hAnsi="Times New Roman" w:cs="Times New Roman"/>
          <w:sz w:val="23"/>
          <w:szCs w:val="23"/>
          <w:lang w:eastAsia="et-EE"/>
        </w:rPr>
        <w:t>a konkreetset kauba saajat,</w:t>
      </w: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tuleb kasutada </w:t>
      </w:r>
      <w:r w:rsidR="00A240F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järgmisi </w:t>
      </w: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>erijuhtumeid.</w:t>
      </w:r>
    </w:p>
    <w:p w14:paraId="067E8D66" w14:textId="74AAB7CF" w:rsidR="00894685" w:rsidRDefault="00651D25" w:rsidP="00894685">
      <w:pPr>
        <w:pStyle w:val="1tavatekst"/>
        <w:numPr>
          <w:ilvl w:val="0"/>
          <w:numId w:val="3"/>
        </w:numPr>
      </w:pPr>
      <w:r>
        <w:t xml:space="preserve">Kui </w:t>
      </w:r>
      <w:r w:rsidR="00894685">
        <w:t>kaup saadetakse teise EL-i liikmesriigi lattu, tuleb küsimustikus märkida partnerliikmesriigi laopidaja käibemaksukohustuslase number</w:t>
      </w:r>
      <w:r>
        <w:t>.</w:t>
      </w:r>
    </w:p>
    <w:p w14:paraId="400348A3" w14:textId="61007EE1" w:rsidR="00894685" w:rsidRDefault="00651D25" w:rsidP="00894685">
      <w:pPr>
        <w:pStyle w:val="1tavatekst"/>
        <w:numPr>
          <w:ilvl w:val="0"/>
          <w:numId w:val="3"/>
        </w:numPr>
      </w:pPr>
      <w:r>
        <w:t xml:space="preserve">Kui </w:t>
      </w:r>
      <w:r w:rsidR="00894685">
        <w:t xml:space="preserve">kaup saadetakse töötlemiseks teise EL-i liikmesriiki, tuleb küsimustikku märkida teises liikmesriigis töötleva majandusüksuse käibemaksukohustuslase number olenemata sellest, kas kaup tagastatakse pärast töötlemist Eestisse või saadetakse </w:t>
      </w:r>
      <w:r>
        <w:t xml:space="preserve">edasi </w:t>
      </w:r>
      <w:r w:rsidR="00894685">
        <w:t>teise riiki</w:t>
      </w:r>
      <w:r>
        <w:t>.</w:t>
      </w:r>
    </w:p>
    <w:p w14:paraId="59067319" w14:textId="407E404B" w:rsidR="00894685" w:rsidRDefault="00651D25" w:rsidP="00894685">
      <w:pPr>
        <w:pStyle w:val="1tavatekst"/>
        <w:numPr>
          <w:ilvl w:val="0"/>
          <w:numId w:val="3"/>
        </w:numPr>
      </w:pPr>
      <w:r>
        <w:t xml:space="preserve">Kui </w:t>
      </w:r>
      <w:r w:rsidR="00894685">
        <w:t xml:space="preserve">kaup saadetakse teises EL-i liikmesriigis asuvasse jaotuskeskusesse, kust kaup klientidele laiali saadetakse, </w:t>
      </w:r>
      <w:r>
        <w:t>ja</w:t>
      </w:r>
      <w:r w:rsidRPr="00756AC1">
        <w:t xml:space="preserve"> Te</w:t>
      </w:r>
      <w:r>
        <w:t>ie</w:t>
      </w:r>
      <w:r w:rsidRPr="00756AC1">
        <w:t xml:space="preserve"> ettevõte ei ole</w:t>
      </w:r>
      <w:r w:rsidRPr="00D93CD3">
        <w:t xml:space="preserve"> end</w:t>
      </w:r>
      <w:r w:rsidRPr="00F448CB">
        <w:t xml:space="preserve"> </w:t>
      </w:r>
      <w:r w:rsidR="00AD3E4E">
        <w:t>selles</w:t>
      </w:r>
      <w:r w:rsidRPr="00F448CB">
        <w:t xml:space="preserve"> riigis käibemaksukohustuslaseks</w:t>
      </w:r>
      <w:r w:rsidRPr="00651D25">
        <w:t xml:space="preserve"> </w:t>
      </w:r>
      <w:r w:rsidRPr="00F448CB">
        <w:t>registreerinud</w:t>
      </w:r>
      <w:r>
        <w:t xml:space="preserve">, tuleb </w:t>
      </w:r>
      <w:r w:rsidR="00894685">
        <w:t>sisesta</w:t>
      </w:r>
      <w:r>
        <w:t>da</w:t>
      </w:r>
      <w:r w:rsidR="00894685">
        <w:t xml:space="preserve"> oma partnerriigis asuva jaotuskeskuse käibemaksukohustuslase</w:t>
      </w:r>
      <w:r w:rsidR="00894685" w:rsidRPr="00F448CB">
        <w:t xml:space="preserve"> number</w:t>
      </w:r>
      <w:r>
        <w:t>.</w:t>
      </w:r>
    </w:p>
    <w:p w14:paraId="677A76C6" w14:textId="087602A5" w:rsidR="00894685" w:rsidRDefault="00651D25" w:rsidP="00894685">
      <w:pPr>
        <w:pStyle w:val="1tavatekst"/>
        <w:numPr>
          <w:ilvl w:val="0"/>
          <w:numId w:val="3"/>
        </w:numPr>
      </w:pPr>
      <w:r>
        <w:t xml:space="preserve">Kui </w:t>
      </w:r>
      <w:r w:rsidR="00894685">
        <w:t xml:space="preserve">tegemist on kolmnurktehinguga (kaup lähetatakse ühte liikmesriiki, kuid arve väljastatakse teise liikmesriiki), </w:t>
      </w:r>
      <w:r>
        <w:t xml:space="preserve">tuleb </w:t>
      </w:r>
      <w:r w:rsidR="00894685">
        <w:t>küsimustik</w:t>
      </w:r>
      <w:r>
        <w:t>ku märkida</w:t>
      </w:r>
      <w:r w:rsidR="00894685">
        <w:t xml:space="preserve"> selle tehingupartneri käibemaksukohustuslase numb</w:t>
      </w:r>
      <w:r>
        <w:t>er</w:t>
      </w:r>
      <w:r w:rsidR="00894685">
        <w:t xml:space="preserve">, kellele kaup saadetakse. Kui partneri käibemaksukohustuslase number ei ole teada, </w:t>
      </w:r>
      <w:r>
        <w:t>tuleb kirja panna</w:t>
      </w:r>
      <w:r w:rsidR="00894685">
        <w:t xml:space="preserve"> ostja KMKR-i number</w:t>
      </w:r>
      <w:r>
        <w:t>.</w:t>
      </w:r>
    </w:p>
    <w:p w14:paraId="602B6AF6" w14:textId="644B5502" w:rsidR="00894685" w:rsidRDefault="00C0174A" w:rsidP="00894685">
      <w:pPr>
        <w:pStyle w:val="1tavatekst"/>
        <w:numPr>
          <w:ilvl w:val="0"/>
          <w:numId w:val="3"/>
        </w:numPr>
      </w:pPr>
      <w:r>
        <w:t xml:space="preserve">Kui </w:t>
      </w:r>
      <w:r w:rsidR="00894685">
        <w:t xml:space="preserve">partner on füüsiline isik (kodanik), </w:t>
      </w:r>
      <w:r>
        <w:t xml:space="preserve">tuleb </w:t>
      </w:r>
      <w:r w:rsidR="00894685">
        <w:t>märki</w:t>
      </w:r>
      <w:r>
        <w:t>da</w:t>
      </w:r>
      <w:r w:rsidR="00894685">
        <w:t xml:space="preserve"> koodiks </w:t>
      </w:r>
      <w:r w:rsidR="00894685" w:rsidRPr="004E5656">
        <w:t>QV999999999999</w:t>
      </w:r>
      <w:r>
        <w:t>.</w:t>
      </w:r>
    </w:p>
    <w:p w14:paraId="7CB341D2" w14:textId="6DDE644D" w:rsidR="00894685" w:rsidRDefault="00C0174A" w:rsidP="00894685">
      <w:pPr>
        <w:pStyle w:val="1tavatekst"/>
        <w:numPr>
          <w:ilvl w:val="0"/>
          <w:numId w:val="3"/>
        </w:numPr>
      </w:pPr>
      <w:r>
        <w:t xml:space="preserve">Kui </w:t>
      </w:r>
      <w:r w:rsidR="00894685">
        <w:t xml:space="preserve">partner ei ole käibemaksukohustuslane, </w:t>
      </w:r>
      <w:r>
        <w:t xml:space="preserve">tuleb </w:t>
      </w:r>
      <w:r w:rsidR="00894685">
        <w:t>märki</w:t>
      </w:r>
      <w:r>
        <w:t>da</w:t>
      </w:r>
      <w:r w:rsidR="00894685">
        <w:t xml:space="preserve"> koodiks </w:t>
      </w:r>
      <w:r w:rsidR="00894685" w:rsidRPr="004E5656">
        <w:t>QV999999999999</w:t>
      </w:r>
      <w:r>
        <w:t>.</w:t>
      </w:r>
    </w:p>
    <w:p w14:paraId="03F1090F" w14:textId="23BF9A91" w:rsidR="00894685" w:rsidRDefault="00C0174A" w:rsidP="00894685">
      <w:pPr>
        <w:pStyle w:val="1tavatekst"/>
        <w:numPr>
          <w:ilvl w:val="0"/>
          <w:numId w:val="3"/>
        </w:numPr>
      </w:pPr>
      <w:r>
        <w:t xml:space="preserve">Kui </w:t>
      </w:r>
      <w:r w:rsidR="00894685">
        <w:t xml:space="preserve">tehingupartneri käibemaksukohustuslase number on teadmata ja seda ei saa kindlaks teha, </w:t>
      </w:r>
      <w:r w:rsidR="00E46235">
        <w:t xml:space="preserve">tuleb </w:t>
      </w:r>
      <w:r w:rsidR="00894685">
        <w:t xml:space="preserve">samuti </w:t>
      </w:r>
      <w:r w:rsidR="00E46235">
        <w:t xml:space="preserve">sisestada </w:t>
      </w:r>
      <w:r w:rsidR="00894685">
        <w:t xml:space="preserve">kood </w:t>
      </w:r>
      <w:r w:rsidR="00894685" w:rsidRPr="004E5656">
        <w:t>QV999999999999</w:t>
      </w:r>
      <w:r w:rsidR="00894685">
        <w:t>.</w:t>
      </w:r>
    </w:p>
    <w:p w14:paraId="38C76A3A" w14:textId="77777777" w:rsidR="00894685" w:rsidRPr="00894685" w:rsidRDefault="00894685" w:rsidP="00894685">
      <w:pPr>
        <w:rPr>
          <w:rFonts w:ascii="Times New Roman" w:eastAsia="Times New Roman" w:hAnsi="Times New Roman" w:cs="Times New Roman"/>
          <w:sz w:val="23"/>
          <w:szCs w:val="23"/>
          <w:lang w:eastAsia="et-EE"/>
        </w:rPr>
      </w:pPr>
    </w:p>
    <w:p w14:paraId="0C6C433A" w14:textId="7A8BA62B" w:rsidR="00894685" w:rsidRDefault="00894685" w:rsidP="00FB2DEB">
      <w:pPr>
        <w:spacing w:before="100" w:beforeAutospacing="1" w:after="100" w:afterAutospacing="1" w:line="335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Intrastati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 xml:space="preserve"> küsimustiku</w:t>
      </w:r>
      <w:r w:rsidR="00D46917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 xml:space="preserve"> teised muudatused</w:t>
      </w:r>
    </w:p>
    <w:p w14:paraId="4D9234DD" w14:textId="01B3CB32" w:rsidR="00894685" w:rsidRDefault="00894685" w:rsidP="00FB2DEB">
      <w:pPr>
        <w:spacing w:before="100" w:beforeAutospacing="1" w:after="100" w:afterAutospacing="1" w:line="335" w:lineRule="atLeast"/>
        <w:outlineLvl w:val="1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 w:rsidRPr="00894685">
        <w:rPr>
          <w:rFonts w:ascii="Times New Roman" w:eastAsia="Times New Roman" w:hAnsi="Times New Roman" w:cs="Times New Roman"/>
          <w:sz w:val="23"/>
          <w:szCs w:val="23"/>
          <w:lang w:eastAsia="et-EE"/>
        </w:rPr>
        <w:t>Alates 2022. aasta</w:t>
      </w:r>
      <w:r w:rsidR="00A7415A">
        <w:rPr>
          <w:rFonts w:ascii="Times New Roman" w:eastAsia="Times New Roman" w:hAnsi="Times New Roman" w:cs="Times New Roman"/>
          <w:sz w:val="23"/>
          <w:szCs w:val="23"/>
          <w:lang w:eastAsia="et-EE"/>
        </w:rPr>
        <w:t>st ei ole</w:t>
      </w:r>
      <w:r w:rsidRPr="00894685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küsimustikes enam </w:t>
      </w:r>
      <w:r w:rsidR="00A7415A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järgmisi </w:t>
      </w: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>andmevälju:</w:t>
      </w:r>
    </w:p>
    <w:p w14:paraId="40DD1328" w14:textId="296842F1" w:rsidR="00894685" w:rsidRDefault="00894685" w:rsidP="00894685">
      <w:pPr>
        <w:pStyle w:val="ListParagraph"/>
        <w:numPr>
          <w:ilvl w:val="0"/>
          <w:numId w:val="3"/>
        </w:numPr>
        <w:spacing w:before="100" w:beforeAutospacing="1" w:after="100" w:afterAutospacing="1" w:line="335" w:lineRule="atLeast"/>
        <w:outlineLvl w:val="1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>transpordi liik</w:t>
      </w:r>
    </w:p>
    <w:p w14:paraId="590B8132" w14:textId="77AFD752" w:rsidR="00894685" w:rsidRDefault="00894685" w:rsidP="00894685">
      <w:pPr>
        <w:pStyle w:val="ListParagraph"/>
        <w:numPr>
          <w:ilvl w:val="0"/>
          <w:numId w:val="3"/>
        </w:numPr>
        <w:spacing w:before="100" w:beforeAutospacing="1" w:after="100" w:afterAutospacing="1" w:line="335" w:lineRule="atLeast"/>
        <w:outlineLvl w:val="1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>tarneklausel</w:t>
      </w:r>
    </w:p>
    <w:p w14:paraId="1FDCE0FC" w14:textId="6537764C" w:rsidR="00894685" w:rsidRDefault="00894685" w:rsidP="00894685">
      <w:pPr>
        <w:pStyle w:val="ListParagraph"/>
        <w:numPr>
          <w:ilvl w:val="0"/>
          <w:numId w:val="3"/>
        </w:numPr>
        <w:spacing w:before="100" w:beforeAutospacing="1" w:after="100" w:afterAutospacing="1" w:line="335" w:lineRule="atLeast"/>
        <w:outlineLvl w:val="1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lastRenderedPageBreak/>
        <w:t>koht</w:t>
      </w:r>
    </w:p>
    <w:p w14:paraId="2FE45256" w14:textId="013675DC" w:rsidR="00894685" w:rsidRDefault="00894685" w:rsidP="00894685">
      <w:pPr>
        <w:pStyle w:val="ListParagraph"/>
        <w:numPr>
          <w:ilvl w:val="0"/>
          <w:numId w:val="3"/>
        </w:numPr>
        <w:spacing w:before="100" w:beforeAutospacing="1" w:after="100" w:afterAutospacing="1" w:line="335" w:lineRule="atLeast"/>
        <w:outlineLvl w:val="1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>statistiline väärtus</w:t>
      </w:r>
    </w:p>
    <w:p w14:paraId="1BC21F46" w14:textId="21541998" w:rsidR="00894685" w:rsidRDefault="00894685" w:rsidP="00894685">
      <w:pPr>
        <w:pStyle w:val="ListParagraph"/>
        <w:numPr>
          <w:ilvl w:val="0"/>
          <w:numId w:val="3"/>
        </w:numPr>
        <w:spacing w:before="100" w:beforeAutospacing="1" w:after="100" w:afterAutospacing="1" w:line="335" w:lineRule="atLeast"/>
        <w:outlineLvl w:val="1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>valuutad</w:t>
      </w:r>
    </w:p>
    <w:p w14:paraId="315EC4D9" w14:textId="6986DE94" w:rsidR="00D46917" w:rsidRPr="00D46917" w:rsidRDefault="00D46917" w:rsidP="00D46917">
      <w:pPr>
        <w:spacing w:before="100" w:beforeAutospacing="1" w:after="100" w:afterAutospacing="1" w:line="335" w:lineRule="atLeast"/>
        <w:outlineLvl w:val="1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>Alates 2022. aasta</w:t>
      </w:r>
      <w:r w:rsidR="00A7415A">
        <w:rPr>
          <w:rFonts w:ascii="Times New Roman" w:eastAsia="Times New Roman" w:hAnsi="Times New Roman" w:cs="Times New Roman"/>
          <w:sz w:val="23"/>
          <w:szCs w:val="23"/>
          <w:lang w:eastAsia="et-EE"/>
        </w:rPr>
        <w:t>st tuleb</w:t>
      </w: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küsimustikus esitada kaubaarve summa eurodes. </w:t>
      </w:r>
    </w:p>
    <w:p w14:paraId="09B3213A" w14:textId="77777777" w:rsidR="00FB2DEB" w:rsidRPr="00FB2DEB" w:rsidRDefault="00FB2DEB" w:rsidP="00FB2DEB">
      <w:pPr>
        <w:spacing w:before="100" w:beforeAutospacing="1" w:after="100" w:afterAutospacing="1" w:line="335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FB2DEB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Klassifikaatorite muudatused</w:t>
      </w:r>
    </w:p>
    <w:p w14:paraId="380E5BB4" w14:textId="15FEC886" w:rsidR="00FB2DEB" w:rsidRDefault="006C6941" w:rsidP="00FB2DEB">
      <w:pPr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>2022</w:t>
      </w:r>
      <w:r w:rsidR="00FB2DEB" w:rsidRPr="00FB2DE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. aasta </w:t>
      </w:r>
      <w:r w:rsidR="000C0647">
        <w:rPr>
          <w:rFonts w:ascii="Times New Roman" w:eastAsia="Times New Roman" w:hAnsi="Times New Roman" w:cs="Times New Roman"/>
          <w:sz w:val="23"/>
          <w:szCs w:val="23"/>
          <w:lang w:eastAsia="et-EE"/>
        </w:rPr>
        <w:t>küsimustikku</w:t>
      </w:r>
      <w:r w:rsidR="000C0647" w:rsidRPr="00FB2DE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</w:t>
      </w:r>
      <w:r w:rsidR="000C0647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tuleb märkida </w:t>
      </w:r>
      <w:r w:rsidR="00FB2DEB" w:rsidRPr="00FB2DE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kaubakoodid </w:t>
      </w:r>
      <w:r w:rsidR="00FD4377" w:rsidRPr="00FB2DEB">
        <w:rPr>
          <w:rFonts w:ascii="Times New Roman" w:eastAsia="Times New Roman" w:hAnsi="Times New Roman" w:cs="Times New Roman"/>
          <w:sz w:val="23"/>
          <w:szCs w:val="23"/>
          <w:lang w:eastAsia="et-EE"/>
        </w:rPr>
        <w:t>20</w:t>
      </w:r>
      <w:r w:rsidR="00A85067">
        <w:rPr>
          <w:rFonts w:ascii="Times New Roman" w:eastAsia="Times New Roman" w:hAnsi="Times New Roman" w:cs="Times New Roman"/>
          <w:sz w:val="23"/>
          <w:szCs w:val="23"/>
          <w:lang w:eastAsia="et-EE"/>
        </w:rPr>
        <w:t>2</w:t>
      </w: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>2</w:t>
      </w:r>
      <w:r w:rsidR="00FB2DEB" w:rsidRPr="00FB2DE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. aasta kombineeritud nomenklatuuri järgi. Ülevaate uutest ja kehtivuse kaotanud kaubakoodidest ning kaubakoodide seosetabeli leiab dokumendist </w:t>
      </w:r>
      <w:r w:rsidR="001E3E1D">
        <w:rPr>
          <w:rFonts w:ascii="Times New Roman" w:eastAsia="Times New Roman" w:hAnsi="Times New Roman" w:cs="Times New Roman"/>
          <w:sz w:val="23"/>
          <w:szCs w:val="23"/>
          <w:lang w:eastAsia="et-EE"/>
        </w:rPr>
        <w:t>„</w:t>
      </w:r>
      <w:hyperlink r:id="rId6" w:history="1">
        <w:r w:rsidR="001805FD">
          <w:rPr>
            <w:rStyle w:val="Hyperlink"/>
            <w:rFonts w:ascii="Times New Roman" w:eastAsia="Times New Roman" w:hAnsi="Times New Roman" w:cs="Times New Roman"/>
            <w:sz w:val="23"/>
            <w:szCs w:val="23"/>
            <w:lang w:eastAsia="et-EE"/>
          </w:rPr>
          <w:t>Muudatused kombineeritud nomenklatuuris 2022. aastal</w:t>
        </w:r>
      </w:hyperlink>
      <w:r w:rsidR="001E3E1D">
        <w:rPr>
          <w:rStyle w:val="Hyperlink"/>
          <w:rFonts w:ascii="Times New Roman" w:eastAsia="Times New Roman" w:hAnsi="Times New Roman" w:cs="Times New Roman"/>
          <w:sz w:val="23"/>
          <w:szCs w:val="23"/>
          <w:lang w:eastAsia="et-EE"/>
        </w:rPr>
        <w:t>“.</w:t>
      </w:r>
      <w:r w:rsidR="00A85067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</w:t>
      </w:r>
      <w:r w:rsidR="001E3E1D">
        <w:rPr>
          <w:rFonts w:ascii="Times New Roman" w:eastAsia="Times New Roman" w:hAnsi="Times New Roman" w:cs="Times New Roman"/>
          <w:sz w:val="23"/>
          <w:szCs w:val="23"/>
          <w:lang w:eastAsia="et-EE"/>
        </w:rPr>
        <w:t>K</w:t>
      </w:r>
      <w:r w:rsidR="00976F6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ombineeritud nomenklatuuris </w:t>
      </w:r>
      <w:r w:rsidR="00990C4D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on </w:t>
      </w:r>
      <w:r w:rsidR="001805FD">
        <w:rPr>
          <w:rFonts w:ascii="Times New Roman" w:eastAsia="Times New Roman" w:hAnsi="Times New Roman" w:cs="Times New Roman"/>
          <w:sz w:val="23"/>
          <w:szCs w:val="23"/>
          <w:lang w:eastAsia="et-EE"/>
        </w:rPr>
        <w:t>927</w:t>
      </w:r>
      <w:r w:rsidR="00976F6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muudatust</w:t>
      </w:r>
      <w:r w:rsidR="00A33306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: </w:t>
      </w:r>
      <w:r w:rsidR="00976F6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kustutatud </w:t>
      </w:r>
      <w:r w:rsidR="001E3E1D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on 341 </w:t>
      </w:r>
      <w:r w:rsidR="00976F6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ja </w:t>
      </w:r>
      <w:r w:rsidR="00E405DA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lisatud </w:t>
      </w:r>
      <w:r w:rsidR="001805FD">
        <w:rPr>
          <w:rFonts w:ascii="Times New Roman" w:eastAsia="Times New Roman" w:hAnsi="Times New Roman" w:cs="Times New Roman"/>
          <w:sz w:val="23"/>
          <w:szCs w:val="23"/>
          <w:lang w:eastAsia="et-EE"/>
        </w:rPr>
        <w:t>586</w:t>
      </w:r>
      <w:r w:rsidR="008D17E7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</w:t>
      </w:r>
      <w:r w:rsidR="00A85067">
        <w:rPr>
          <w:rFonts w:ascii="Times New Roman" w:eastAsia="Times New Roman" w:hAnsi="Times New Roman" w:cs="Times New Roman"/>
          <w:sz w:val="23"/>
          <w:szCs w:val="23"/>
          <w:lang w:eastAsia="et-EE"/>
        </w:rPr>
        <w:t>koodi</w:t>
      </w:r>
      <w:r w:rsidR="00127EBD">
        <w:rPr>
          <w:rFonts w:ascii="Times New Roman" w:eastAsia="Times New Roman" w:hAnsi="Times New Roman" w:cs="Times New Roman"/>
          <w:sz w:val="23"/>
          <w:szCs w:val="23"/>
          <w:lang w:eastAsia="et-EE"/>
        </w:rPr>
        <w:t>.</w:t>
      </w:r>
    </w:p>
    <w:p w14:paraId="42D4A600" w14:textId="66E4D5E0" w:rsidR="001805FD" w:rsidRDefault="001805FD" w:rsidP="001805F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2022. aasta küsimustikus tuleb kasutada ka uut </w:t>
      </w:r>
      <w:hyperlink r:id="rId7" w:history="1">
        <w:r w:rsidR="00335697">
          <w:rPr>
            <w:rStyle w:val="Hyperlink"/>
            <w:rFonts w:ascii="Times New Roman" w:eastAsia="Times New Roman" w:hAnsi="Times New Roman" w:cs="Times New Roman"/>
            <w:sz w:val="23"/>
            <w:szCs w:val="23"/>
            <w:lang w:eastAsia="et-EE"/>
          </w:rPr>
          <w:t>t</w:t>
        </w:r>
        <w:r>
          <w:rPr>
            <w:rStyle w:val="Hyperlink"/>
            <w:rFonts w:ascii="Times New Roman" w:eastAsia="Times New Roman" w:hAnsi="Times New Roman" w:cs="Times New Roman"/>
            <w:sz w:val="23"/>
            <w:szCs w:val="23"/>
            <w:lang w:eastAsia="et-EE"/>
          </w:rPr>
          <w:t>ehinguliikide klassifikaatorit</w:t>
        </w:r>
      </w:hyperlink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>,</w:t>
      </w:r>
      <w:r w:rsidR="00335697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mille</w:t>
      </w: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</w:t>
      </w:r>
      <w:r w:rsidR="00335697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olulisimad muudatused </w:t>
      </w: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>on</w:t>
      </w:r>
      <w:r w:rsidR="00335697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järgmised</w:t>
      </w: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>:</w:t>
      </w:r>
    </w:p>
    <w:p w14:paraId="565210E3" w14:textId="3D603950" w:rsidR="001805FD" w:rsidRPr="00557C3B" w:rsidRDefault="00176BA6" w:rsidP="001805F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 w:rsidRPr="00557C3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lisandus uus liik: </w:t>
      </w:r>
      <w:r w:rsidR="001805FD" w:rsidRPr="00557C3B">
        <w:rPr>
          <w:rFonts w:ascii="Times New Roman" w:eastAsia="Times New Roman" w:hAnsi="Times New Roman" w:cs="Times New Roman"/>
          <w:sz w:val="23"/>
          <w:szCs w:val="23"/>
          <w:lang w:eastAsia="et-EE"/>
        </w:rPr>
        <w:t>e-kaubandust puudutav müük eratarbijale, kood 12</w:t>
      </w:r>
    </w:p>
    <w:p w14:paraId="403A4A19" w14:textId="58871208" w:rsidR="001805FD" w:rsidRPr="00557C3B" w:rsidRDefault="00176BA6" w:rsidP="001805F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 w:rsidRPr="00557C3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lisandus uus liik: </w:t>
      </w:r>
      <w:r w:rsidR="001805FD" w:rsidRPr="00557C3B">
        <w:rPr>
          <w:rFonts w:ascii="Times New Roman" w:eastAsia="Times New Roman" w:hAnsi="Times New Roman" w:cs="Times New Roman"/>
          <w:sz w:val="23"/>
          <w:szCs w:val="23"/>
          <w:lang w:eastAsia="et-EE"/>
        </w:rPr>
        <w:t>kaupade liikumine lattu/laost, kood 31</w:t>
      </w:r>
    </w:p>
    <w:p w14:paraId="2742E0F5" w14:textId="50DEC950" w:rsidR="001245A2" w:rsidRPr="00557C3B" w:rsidRDefault="001245A2" w:rsidP="001805F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 w:rsidRPr="00557C3B">
        <w:rPr>
          <w:rFonts w:ascii="Times New Roman" w:eastAsia="Times New Roman" w:hAnsi="Times New Roman" w:cs="Times New Roman"/>
          <w:sz w:val="23"/>
          <w:szCs w:val="23"/>
          <w:lang w:eastAsia="et-EE"/>
        </w:rPr>
        <w:t>kapitalirendi uus kood on 33</w:t>
      </w:r>
    </w:p>
    <w:p w14:paraId="2A6458DE" w14:textId="124A2A1A" w:rsidR="001245A2" w:rsidRPr="00557C3B" w:rsidRDefault="001245A2" w:rsidP="001805F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 w:rsidRPr="00557C3B">
        <w:rPr>
          <w:rFonts w:ascii="Times New Roman" w:eastAsia="Times New Roman" w:hAnsi="Times New Roman" w:cs="Times New Roman"/>
          <w:sz w:val="23"/>
          <w:szCs w:val="23"/>
          <w:lang w:eastAsia="et-EE"/>
        </w:rPr>
        <w:t>pärast tutvumis</w:t>
      </w:r>
      <w:r w:rsidR="00335697" w:rsidRPr="00557C3B">
        <w:rPr>
          <w:rFonts w:ascii="Times New Roman" w:eastAsia="Times New Roman" w:hAnsi="Times New Roman" w:cs="Times New Roman"/>
          <w:sz w:val="23"/>
          <w:szCs w:val="23"/>
          <w:lang w:eastAsia="et-EE"/>
        </w:rPr>
        <w:t>-</w:t>
      </w:r>
      <w:r w:rsidRPr="00557C3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või prooviperioodi</w:t>
      </w:r>
      <w:r w:rsidR="00A33306" w:rsidRPr="00557C3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müügiks tarnimise </w:t>
      </w:r>
      <w:r w:rsidRPr="00557C3B">
        <w:rPr>
          <w:rFonts w:ascii="Times New Roman" w:eastAsia="Times New Roman" w:hAnsi="Times New Roman" w:cs="Times New Roman"/>
          <w:sz w:val="23"/>
          <w:szCs w:val="23"/>
          <w:lang w:eastAsia="et-EE"/>
        </w:rPr>
        <w:t>uus kood on 32</w:t>
      </w:r>
    </w:p>
    <w:p w14:paraId="4BBCD4BF" w14:textId="0063E774" w:rsidR="001245A2" w:rsidRPr="00557C3B" w:rsidRDefault="001245A2" w:rsidP="001805F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 w:rsidRPr="00557C3B">
        <w:rPr>
          <w:rFonts w:ascii="Times New Roman" w:eastAsia="Times New Roman" w:hAnsi="Times New Roman" w:cs="Times New Roman"/>
          <w:sz w:val="23"/>
          <w:szCs w:val="23"/>
          <w:lang w:eastAsia="et-EE"/>
        </w:rPr>
        <w:t>humanitaarabi</w:t>
      </w:r>
      <w:r w:rsidR="00335697" w:rsidRPr="00557C3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ja</w:t>
      </w:r>
      <w:r w:rsidRPr="00557C3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kingituste </w:t>
      </w:r>
      <w:r w:rsidR="00335697" w:rsidRPr="00557C3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uus </w:t>
      </w:r>
      <w:r w:rsidRPr="00557C3B">
        <w:rPr>
          <w:rFonts w:ascii="Times New Roman" w:eastAsia="Times New Roman" w:hAnsi="Times New Roman" w:cs="Times New Roman"/>
          <w:sz w:val="23"/>
          <w:szCs w:val="23"/>
          <w:lang w:eastAsia="et-EE"/>
        </w:rPr>
        <w:t>kood on 34</w:t>
      </w:r>
    </w:p>
    <w:p w14:paraId="3A4533C8" w14:textId="7DF200B1" w:rsidR="001245A2" w:rsidRPr="00557C3B" w:rsidRDefault="00176BA6" w:rsidP="001805F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 w:rsidRPr="00557C3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lisandus uus liik: </w:t>
      </w:r>
      <w:r w:rsidR="001245A2" w:rsidRPr="00557C3B">
        <w:rPr>
          <w:rFonts w:ascii="Times New Roman" w:eastAsia="Times New Roman" w:hAnsi="Times New Roman" w:cs="Times New Roman"/>
          <w:sz w:val="23"/>
          <w:szCs w:val="23"/>
          <w:lang w:eastAsia="et-EE"/>
        </w:rPr>
        <w:t>kaudne import</w:t>
      </w:r>
      <w:r w:rsidR="00CA787F" w:rsidRPr="00557C3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ehk</w:t>
      </w:r>
      <w:r w:rsidR="001245A2" w:rsidRPr="00557C3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kauba sissetoomine </w:t>
      </w:r>
      <w:r w:rsidR="001C78FD" w:rsidRPr="00557C3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väljastpoolt EL-i </w:t>
      </w:r>
      <w:r w:rsidR="001245A2" w:rsidRPr="00557C3B">
        <w:rPr>
          <w:rFonts w:ascii="Times New Roman" w:eastAsia="Times New Roman" w:hAnsi="Times New Roman" w:cs="Times New Roman"/>
          <w:sz w:val="23"/>
          <w:szCs w:val="23"/>
          <w:lang w:eastAsia="et-EE"/>
        </w:rPr>
        <w:t>eesmärgiga viia</w:t>
      </w:r>
      <w:r w:rsidR="00335697" w:rsidRPr="00557C3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see</w:t>
      </w:r>
      <w:r w:rsidR="001245A2" w:rsidRPr="00557C3B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teise liikmesriiki, kood 71</w:t>
      </w:r>
    </w:p>
    <w:p w14:paraId="263C4C98" w14:textId="60641813" w:rsidR="001245A2" w:rsidRPr="001C78FD" w:rsidRDefault="00176BA6" w:rsidP="001805F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 w:rsidRPr="00557C3B">
        <w:rPr>
          <w:rFonts w:ascii="Times New Roman" w:eastAsia="Times New Roman" w:hAnsi="Times New Roman" w:cs="Times New Roman"/>
          <w:sz w:val="23"/>
          <w:szCs w:val="23"/>
          <w:lang w:eastAsia="et-EE"/>
        </w:rPr>
        <w:t>lisandus uus liik:</w:t>
      </w: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</w:t>
      </w:r>
      <w:r w:rsidR="001245A2" w:rsidRPr="001C78FD">
        <w:rPr>
          <w:rFonts w:ascii="Times New Roman" w:eastAsia="Times New Roman" w:hAnsi="Times New Roman" w:cs="Times New Roman"/>
          <w:sz w:val="23"/>
          <w:szCs w:val="23"/>
          <w:lang w:eastAsia="et-EE"/>
        </w:rPr>
        <w:t>kaudne eksport</w:t>
      </w:r>
      <w:r w:rsidR="001C78FD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ehk</w:t>
      </w:r>
      <w:r w:rsidR="001245A2" w:rsidRPr="001C78FD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</w:t>
      </w:r>
      <w:r w:rsidR="001C78FD">
        <w:rPr>
          <w:rFonts w:ascii="Times New Roman" w:eastAsia="Times New Roman" w:hAnsi="Times New Roman" w:cs="Times New Roman"/>
          <w:sz w:val="23"/>
          <w:szCs w:val="23"/>
          <w:lang w:eastAsia="et-EE"/>
        </w:rPr>
        <w:t>kauba toomine</w:t>
      </w:r>
      <w:r w:rsidR="001245A2" w:rsidRPr="001C78FD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</w:t>
      </w:r>
      <w:r w:rsidR="001C78FD" w:rsidRPr="001C78FD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teisest liikmesriigist </w:t>
      </w:r>
      <w:r w:rsidR="001245A2" w:rsidRPr="001C78FD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Eesti piirile eesmärgiga eksportida </w:t>
      </w:r>
      <w:r w:rsidR="00335697" w:rsidRPr="001C78FD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see </w:t>
      </w:r>
      <w:r w:rsidR="001245A2" w:rsidRPr="001C78FD">
        <w:rPr>
          <w:rFonts w:ascii="Times New Roman" w:eastAsia="Times New Roman" w:hAnsi="Times New Roman" w:cs="Times New Roman"/>
          <w:sz w:val="23"/>
          <w:szCs w:val="23"/>
          <w:lang w:eastAsia="et-EE"/>
        </w:rPr>
        <w:t>EL-</w:t>
      </w:r>
      <w:r w:rsidR="00335697" w:rsidRPr="001C78FD">
        <w:rPr>
          <w:rFonts w:ascii="Times New Roman" w:eastAsia="Times New Roman" w:hAnsi="Times New Roman" w:cs="Times New Roman"/>
          <w:sz w:val="23"/>
          <w:szCs w:val="23"/>
          <w:lang w:eastAsia="et-EE"/>
        </w:rPr>
        <w:t>i</w:t>
      </w:r>
      <w:r w:rsidR="001245A2" w:rsidRPr="001C78FD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st välja, </w:t>
      </w:r>
      <w:r w:rsidR="001245A2" w:rsidRPr="00101CCB">
        <w:rPr>
          <w:rFonts w:ascii="Times New Roman" w:eastAsia="Times New Roman" w:hAnsi="Times New Roman" w:cs="Times New Roman"/>
          <w:sz w:val="23"/>
          <w:szCs w:val="23"/>
          <w:lang w:eastAsia="et-EE"/>
        </w:rPr>
        <w:t>kood 72</w:t>
      </w:r>
    </w:p>
    <w:p w14:paraId="051C87B7" w14:textId="77777777" w:rsidR="001805FD" w:rsidRPr="00FB2DEB" w:rsidRDefault="001805FD" w:rsidP="001805F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</w:p>
    <w:p w14:paraId="19E0D39F" w14:textId="77777777" w:rsidR="00FB2DEB" w:rsidRPr="00FB2DEB" w:rsidRDefault="00FB2DEB" w:rsidP="00FB2DEB">
      <w:pPr>
        <w:spacing w:before="100" w:beforeAutospacing="1" w:after="100" w:afterAutospacing="1" w:line="335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FB2DEB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Elektrooniline esitamine</w:t>
      </w:r>
    </w:p>
    <w:p w14:paraId="60AE839C" w14:textId="4E4743EA" w:rsidR="00E9721A" w:rsidRPr="00E9721A" w:rsidRDefault="00E77FFB" w:rsidP="00E9721A">
      <w:pPr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>A</w:t>
      </w:r>
      <w:r w:rsidR="00E9721A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ndmete </w:t>
      </w:r>
      <w:r w:rsidR="00135704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esitamiseks </w:t>
      </w: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>p</w:t>
      </w:r>
      <w:r w:rsidRPr="00E9721A">
        <w:rPr>
          <w:rFonts w:ascii="Times New Roman" w:eastAsia="Times New Roman" w:hAnsi="Times New Roman" w:cs="Times New Roman"/>
          <w:sz w:val="23"/>
          <w:szCs w:val="23"/>
          <w:lang w:eastAsia="et-EE"/>
        </w:rPr>
        <w:t>alume kasutada</w:t>
      </w: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</w:t>
      </w:r>
      <w:r w:rsidR="00E9721A" w:rsidRPr="00E9721A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elektroonset keskkonda </w:t>
      </w:r>
      <w:proofErr w:type="spellStart"/>
      <w:r w:rsidR="00E9721A" w:rsidRPr="00E9721A">
        <w:rPr>
          <w:rFonts w:ascii="Times New Roman" w:eastAsia="Times New Roman" w:hAnsi="Times New Roman" w:cs="Times New Roman"/>
          <w:sz w:val="23"/>
          <w:szCs w:val="23"/>
          <w:lang w:eastAsia="et-EE"/>
        </w:rPr>
        <w:t>eSTAT</w:t>
      </w:r>
      <w:proofErr w:type="spellEnd"/>
      <w:r w:rsidR="00E9721A" w:rsidRPr="00E9721A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(</w:t>
      </w:r>
      <w:hyperlink r:id="rId8" w:history="1">
        <w:r w:rsidR="00D46917" w:rsidRPr="0062517F">
          <w:rPr>
            <w:rStyle w:val="Hyperlink"/>
            <w:rFonts w:ascii="Times New Roman" w:eastAsia="Times New Roman" w:hAnsi="Times New Roman" w:cs="Times New Roman"/>
            <w:sz w:val="23"/>
            <w:szCs w:val="23"/>
            <w:lang w:eastAsia="et-EE"/>
          </w:rPr>
          <w:t>https://estat.stat.ee/</w:t>
        </w:r>
      </w:hyperlink>
      <w:r w:rsidR="00E9721A" w:rsidRPr="00E9721A">
        <w:rPr>
          <w:rFonts w:ascii="Times New Roman" w:eastAsia="Times New Roman" w:hAnsi="Times New Roman" w:cs="Times New Roman"/>
          <w:sz w:val="23"/>
          <w:szCs w:val="23"/>
          <w:lang w:eastAsia="et-EE"/>
        </w:rPr>
        <w:t>).</w:t>
      </w:r>
    </w:p>
    <w:p w14:paraId="21FBF4A8" w14:textId="1982308F" w:rsidR="00E9721A" w:rsidRPr="00E9721A" w:rsidRDefault="00E9721A" w:rsidP="00E9721A">
      <w:pPr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 w:rsidRPr="00E9721A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Andmefailide üleslaadimiseks </w:t>
      </w:r>
      <w:proofErr w:type="spellStart"/>
      <w:r w:rsidRPr="00E9721A">
        <w:rPr>
          <w:rFonts w:ascii="Times New Roman" w:eastAsia="Times New Roman" w:hAnsi="Times New Roman" w:cs="Times New Roman"/>
          <w:sz w:val="23"/>
          <w:szCs w:val="23"/>
          <w:lang w:eastAsia="et-EE"/>
        </w:rPr>
        <w:t>eSTAT-is</w:t>
      </w:r>
      <w:proofErr w:type="spellEnd"/>
      <w:r w:rsidRPr="00E9721A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on </w:t>
      </w:r>
      <w:r w:rsidR="00135704">
        <w:rPr>
          <w:rFonts w:ascii="Times New Roman" w:eastAsia="Times New Roman" w:hAnsi="Times New Roman" w:cs="Times New Roman"/>
          <w:sz w:val="23"/>
          <w:szCs w:val="23"/>
          <w:lang w:eastAsia="et-EE"/>
        </w:rPr>
        <w:t>mitu</w:t>
      </w:r>
      <w:r w:rsidR="00135704" w:rsidRPr="00E9721A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</w:t>
      </w:r>
      <w:r w:rsidRPr="00E9721A">
        <w:rPr>
          <w:rFonts w:ascii="Times New Roman" w:eastAsia="Times New Roman" w:hAnsi="Times New Roman" w:cs="Times New Roman"/>
          <w:sz w:val="23"/>
          <w:szCs w:val="23"/>
          <w:lang w:eastAsia="et-EE"/>
        </w:rPr>
        <w:t>võimalus</w:t>
      </w:r>
      <w:r w:rsidR="00135704">
        <w:rPr>
          <w:rFonts w:ascii="Times New Roman" w:eastAsia="Times New Roman" w:hAnsi="Times New Roman" w:cs="Times New Roman"/>
          <w:sz w:val="23"/>
          <w:szCs w:val="23"/>
          <w:lang w:eastAsia="et-EE"/>
        </w:rPr>
        <w:t>t</w:t>
      </w:r>
      <w:r w:rsidRPr="00E9721A">
        <w:rPr>
          <w:rFonts w:ascii="Times New Roman" w:eastAsia="Times New Roman" w:hAnsi="Times New Roman" w:cs="Times New Roman"/>
          <w:sz w:val="23"/>
          <w:szCs w:val="23"/>
          <w:lang w:eastAsia="et-EE"/>
        </w:rPr>
        <w:t>.</w:t>
      </w:r>
      <w:r w:rsidR="00D46917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Palu</w:t>
      </w:r>
      <w:r w:rsidR="00135704">
        <w:rPr>
          <w:rFonts w:ascii="Times New Roman" w:eastAsia="Times New Roman" w:hAnsi="Times New Roman" w:cs="Times New Roman"/>
          <w:sz w:val="23"/>
          <w:szCs w:val="23"/>
          <w:lang w:eastAsia="et-EE"/>
        </w:rPr>
        <w:t>me</w:t>
      </w:r>
      <w:r w:rsidR="00D46917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kasutada 2022. aasta failipõhjasid</w:t>
      </w:r>
      <w:r w:rsidR="00135704">
        <w:rPr>
          <w:rFonts w:ascii="Times New Roman" w:eastAsia="Times New Roman" w:hAnsi="Times New Roman" w:cs="Times New Roman"/>
          <w:sz w:val="23"/>
          <w:szCs w:val="23"/>
          <w:lang w:eastAsia="et-EE"/>
        </w:rPr>
        <w:t>:</w:t>
      </w:r>
    </w:p>
    <w:p w14:paraId="59E5839B" w14:textId="4BFE9146" w:rsidR="00E9721A" w:rsidRPr="00E9721A" w:rsidRDefault="00E9721A" w:rsidP="00E9721A">
      <w:pPr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 w:rsidRPr="00E9721A">
        <w:rPr>
          <w:rFonts w:ascii="Times New Roman" w:eastAsia="Times New Roman" w:hAnsi="Times New Roman" w:cs="Times New Roman"/>
          <w:sz w:val="23"/>
          <w:szCs w:val="23"/>
          <w:lang w:eastAsia="et-EE"/>
        </w:rPr>
        <w:t>•</w:t>
      </w:r>
      <w:r w:rsidRPr="00E9721A">
        <w:rPr>
          <w:rFonts w:ascii="Times New Roman" w:eastAsia="Times New Roman" w:hAnsi="Times New Roman" w:cs="Times New Roman"/>
          <w:sz w:val="23"/>
          <w:szCs w:val="23"/>
          <w:lang w:eastAsia="et-EE"/>
        </w:rPr>
        <w:tab/>
      </w:r>
      <w:hyperlink r:id="rId9" w:history="1">
        <w:r w:rsidR="00D46917">
          <w:rPr>
            <w:rStyle w:val="Hyperlink"/>
            <w:rFonts w:ascii="Times New Roman" w:eastAsia="Times New Roman" w:hAnsi="Times New Roman" w:cs="Times New Roman"/>
            <w:sz w:val="23"/>
            <w:szCs w:val="23"/>
            <w:lang w:eastAsia="et-EE"/>
          </w:rPr>
          <w:t>CSV</w:t>
        </w:r>
        <w:r w:rsidR="00135704">
          <w:rPr>
            <w:rStyle w:val="Hyperlink"/>
            <w:rFonts w:ascii="Times New Roman" w:eastAsia="Times New Roman" w:hAnsi="Times New Roman" w:cs="Times New Roman"/>
            <w:sz w:val="23"/>
            <w:szCs w:val="23"/>
            <w:lang w:eastAsia="et-EE"/>
          </w:rPr>
          <w:t>-</w:t>
        </w:r>
        <w:r w:rsidR="00D46917">
          <w:rPr>
            <w:rStyle w:val="Hyperlink"/>
            <w:rFonts w:ascii="Times New Roman" w:eastAsia="Times New Roman" w:hAnsi="Times New Roman" w:cs="Times New Roman"/>
            <w:sz w:val="23"/>
            <w:szCs w:val="23"/>
            <w:lang w:eastAsia="et-EE"/>
          </w:rPr>
          <w:t xml:space="preserve"> või XLSX-failiga</w:t>
        </w:r>
      </w:hyperlink>
      <w:r w:rsidR="00D46917">
        <w:rPr>
          <w:rFonts w:ascii="Times New Roman" w:eastAsia="Times New Roman" w:hAnsi="Times New Roman" w:cs="Times New Roman"/>
          <w:sz w:val="23"/>
          <w:szCs w:val="23"/>
          <w:lang w:eastAsia="et-EE"/>
        </w:rPr>
        <w:t xml:space="preserve"> </w:t>
      </w:r>
    </w:p>
    <w:p w14:paraId="198E9A42" w14:textId="3FAD2F37" w:rsidR="00E9721A" w:rsidRDefault="00E9721A" w:rsidP="00E9721A">
      <w:pPr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 w:rsidRPr="00E9721A">
        <w:rPr>
          <w:rFonts w:ascii="Times New Roman" w:eastAsia="Times New Roman" w:hAnsi="Times New Roman" w:cs="Times New Roman"/>
          <w:sz w:val="23"/>
          <w:szCs w:val="23"/>
          <w:lang w:eastAsia="et-EE"/>
        </w:rPr>
        <w:t>•</w:t>
      </w:r>
      <w:r w:rsidRPr="00E9721A">
        <w:rPr>
          <w:rFonts w:ascii="Times New Roman" w:eastAsia="Times New Roman" w:hAnsi="Times New Roman" w:cs="Times New Roman"/>
          <w:sz w:val="23"/>
          <w:szCs w:val="23"/>
          <w:lang w:eastAsia="et-EE"/>
        </w:rPr>
        <w:tab/>
      </w:r>
      <w:hyperlink r:id="rId10" w:history="1">
        <w:r w:rsidRPr="00D46917">
          <w:rPr>
            <w:rStyle w:val="Hyperlink"/>
            <w:rFonts w:ascii="Times New Roman" w:eastAsia="Times New Roman" w:hAnsi="Times New Roman" w:cs="Times New Roman"/>
            <w:sz w:val="23"/>
            <w:szCs w:val="23"/>
            <w:lang w:eastAsia="et-EE"/>
          </w:rPr>
          <w:t xml:space="preserve">XLSX-kompleksfailiga </w:t>
        </w:r>
        <w:r w:rsidR="00135704">
          <w:rPr>
            <w:rStyle w:val="Hyperlink"/>
            <w:rFonts w:ascii="Calibri" w:eastAsia="Times New Roman" w:hAnsi="Calibri" w:cs="Calibri"/>
            <w:sz w:val="23"/>
            <w:szCs w:val="23"/>
            <w:lang w:eastAsia="et-EE"/>
          </w:rPr>
          <w:t>–</w:t>
        </w:r>
        <w:r w:rsidRPr="00D46917">
          <w:rPr>
            <w:rStyle w:val="Hyperlink"/>
            <w:rFonts w:ascii="Times New Roman" w:eastAsia="Times New Roman" w:hAnsi="Times New Roman" w:cs="Times New Roman"/>
            <w:sz w:val="23"/>
            <w:szCs w:val="23"/>
            <w:lang w:eastAsia="et-EE"/>
          </w:rPr>
          <w:t xml:space="preserve"> mitme voo ja mitme perioodi kohta</w:t>
        </w:r>
      </w:hyperlink>
    </w:p>
    <w:p w14:paraId="6F83F12B" w14:textId="3401EF92" w:rsidR="00D46917" w:rsidRPr="00D46917" w:rsidRDefault="00D46917" w:rsidP="00D46917">
      <w:pPr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 w:rsidRPr="00E9721A">
        <w:rPr>
          <w:rFonts w:ascii="Times New Roman" w:eastAsia="Times New Roman" w:hAnsi="Times New Roman" w:cs="Times New Roman"/>
          <w:sz w:val="23"/>
          <w:szCs w:val="23"/>
          <w:lang w:eastAsia="et-EE"/>
        </w:rPr>
        <w:t>•</w:t>
      </w:r>
      <w:r>
        <w:rPr>
          <w:rFonts w:ascii="Times New Roman" w:eastAsia="Times New Roman" w:hAnsi="Times New Roman" w:cs="Times New Roman"/>
          <w:sz w:val="23"/>
          <w:szCs w:val="23"/>
          <w:lang w:eastAsia="et-EE"/>
        </w:rPr>
        <w:tab/>
      </w:r>
      <w:hyperlink r:id="rId11" w:history="1">
        <w:r w:rsidR="00745FAD" w:rsidRPr="00745FAD">
          <w:rPr>
            <w:rStyle w:val="Hyperlink"/>
            <w:rFonts w:ascii="Times New Roman" w:eastAsia="Times New Roman" w:hAnsi="Times New Roman" w:cs="Times New Roman"/>
            <w:sz w:val="23"/>
            <w:szCs w:val="23"/>
            <w:lang w:eastAsia="et-EE"/>
          </w:rPr>
          <w:t>XML-fail</w:t>
        </w:r>
      </w:hyperlink>
      <w:bookmarkStart w:id="0" w:name="_GoBack"/>
      <w:bookmarkEnd w:id="0"/>
    </w:p>
    <w:p w14:paraId="0EC09FB6" w14:textId="77777777" w:rsidR="00E9721A" w:rsidRPr="00E9721A" w:rsidRDefault="00E9721A" w:rsidP="00E9721A">
      <w:pPr>
        <w:spacing w:before="100" w:beforeAutospacing="1" w:after="100" w:afterAutospacing="1" w:line="335" w:lineRule="atLeast"/>
        <w:rPr>
          <w:rFonts w:ascii="Times New Roman" w:eastAsia="Times New Roman" w:hAnsi="Times New Roman" w:cs="Times New Roman"/>
          <w:sz w:val="23"/>
          <w:szCs w:val="23"/>
          <w:lang w:eastAsia="et-EE"/>
        </w:rPr>
      </w:pPr>
      <w:r w:rsidRPr="00E9721A">
        <w:rPr>
          <w:rFonts w:ascii="Times New Roman" w:eastAsia="Times New Roman" w:hAnsi="Times New Roman" w:cs="Times New Roman"/>
          <w:sz w:val="23"/>
          <w:szCs w:val="23"/>
          <w:lang w:eastAsia="et-EE"/>
        </w:rPr>
        <w:t>Üles on võimalik laadida kuni 99 900 kirjega küsimustikke.</w:t>
      </w:r>
    </w:p>
    <w:p w14:paraId="1C4EB0EA" w14:textId="77777777" w:rsidR="00FB2DEB" w:rsidRPr="00A569C9" w:rsidRDefault="00FB2DEB" w:rsidP="00FB2DEB">
      <w:pPr>
        <w:spacing w:before="100" w:beforeAutospacing="1" w:after="100" w:afterAutospacing="1" w:line="335" w:lineRule="atLeast"/>
        <w:rPr>
          <w:rFonts w:ascii="Times New Roman" w:hAnsi="Times New Roman" w:cs="Times New Roman"/>
          <w:sz w:val="23"/>
          <w:szCs w:val="23"/>
        </w:rPr>
      </w:pPr>
    </w:p>
    <w:sectPr w:rsidR="00FB2DEB" w:rsidRPr="00A569C9" w:rsidSect="00385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BA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55C"/>
    <w:multiLevelType w:val="hybridMultilevel"/>
    <w:tmpl w:val="4C560B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71B1C"/>
    <w:multiLevelType w:val="hybridMultilevel"/>
    <w:tmpl w:val="93743B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50887"/>
    <w:multiLevelType w:val="hybridMultilevel"/>
    <w:tmpl w:val="EF7E7684"/>
    <w:lvl w:ilvl="0" w:tplc="B70250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53516"/>
    <w:multiLevelType w:val="hybridMultilevel"/>
    <w:tmpl w:val="F7AACBB8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FB2DEB"/>
    <w:rsid w:val="000872F3"/>
    <w:rsid w:val="000A7144"/>
    <w:rsid w:val="000C0647"/>
    <w:rsid w:val="00101CCB"/>
    <w:rsid w:val="00114736"/>
    <w:rsid w:val="001245A2"/>
    <w:rsid w:val="00124C01"/>
    <w:rsid w:val="00127EBD"/>
    <w:rsid w:val="00135704"/>
    <w:rsid w:val="00144C5D"/>
    <w:rsid w:val="00171C98"/>
    <w:rsid w:val="0017619F"/>
    <w:rsid w:val="00176BA6"/>
    <w:rsid w:val="001805FD"/>
    <w:rsid w:val="001B2D45"/>
    <w:rsid w:val="001C78FD"/>
    <w:rsid w:val="001E0927"/>
    <w:rsid w:val="001E3E1D"/>
    <w:rsid w:val="002A6109"/>
    <w:rsid w:val="002F00D2"/>
    <w:rsid w:val="0031751B"/>
    <w:rsid w:val="00320D79"/>
    <w:rsid w:val="00330154"/>
    <w:rsid w:val="00335697"/>
    <w:rsid w:val="00382A0A"/>
    <w:rsid w:val="00385B4A"/>
    <w:rsid w:val="003867E0"/>
    <w:rsid w:val="003A34D9"/>
    <w:rsid w:val="003C4338"/>
    <w:rsid w:val="003C7656"/>
    <w:rsid w:val="003E51A3"/>
    <w:rsid w:val="003F1210"/>
    <w:rsid w:val="00415E6D"/>
    <w:rsid w:val="004234BC"/>
    <w:rsid w:val="0044159E"/>
    <w:rsid w:val="00486468"/>
    <w:rsid w:val="004D532F"/>
    <w:rsid w:val="00504D3E"/>
    <w:rsid w:val="00557C3B"/>
    <w:rsid w:val="00583D10"/>
    <w:rsid w:val="00632D0B"/>
    <w:rsid w:val="00635E2A"/>
    <w:rsid w:val="00651D25"/>
    <w:rsid w:val="0065482C"/>
    <w:rsid w:val="006C6941"/>
    <w:rsid w:val="006D5F02"/>
    <w:rsid w:val="006E3925"/>
    <w:rsid w:val="006F55AB"/>
    <w:rsid w:val="0072098D"/>
    <w:rsid w:val="00745FAD"/>
    <w:rsid w:val="0079232E"/>
    <w:rsid w:val="007A4971"/>
    <w:rsid w:val="007E76E8"/>
    <w:rsid w:val="008048B5"/>
    <w:rsid w:val="008070D7"/>
    <w:rsid w:val="00824FF0"/>
    <w:rsid w:val="00825B90"/>
    <w:rsid w:val="00827798"/>
    <w:rsid w:val="00842BBC"/>
    <w:rsid w:val="00894685"/>
    <w:rsid w:val="008B1DBB"/>
    <w:rsid w:val="008D17E7"/>
    <w:rsid w:val="00901A52"/>
    <w:rsid w:val="00976F6B"/>
    <w:rsid w:val="0098677F"/>
    <w:rsid w:val="00990C4D"/>
    <w:rsid w:val="00997AE2"/>
    <w:rsid w:val="00997C6F"/>
    <w:rsid w:val="00A240FB"/>
    <w:rsid w:val="00A33306"/>
    <w:rsid w:val="00A347D6"/>
    <w:rsid w:val="00A3695C"/>
    <w:rsid w:val="00A50209"/>
    <w:rsid w:val="00A569C9"/>
    <w:rsid w:val="00A721AF"/>
    <w:rsid w:val="00A7415A"/>
    <w:rsid w:val="00A85067"/>
    <w:rsid w:val="00AD3E4E"/>
    <w:rsid w:val="00AE4A4F"/>
    <w:rsid w:val="00AE6771"/>
    <w:rsid w:val="00AF53A5"/>
    <w:rsid w:val="00B73B7B"/>
    <w:rsid w:val="00BA6579"/>
    <w:rsid w:val="00BB6400"/>
    <w:rsid w:val="00BF591B"/>
    <w:rsid w:val="00C0174A"/>
    <w:rsid w:val="00C813A0"/>
    <w:rsid w:val="00CA787F"/>
    <w:rsid w:val="00CD7ADB"/>
    <w:rsid w:val="00D13C6A"/>
    <w:rsid w:val="00D46917"/>
    <w:rsid w:val="00E405DA"/>
    <w:rsid w:val="00E46235"/>
    <w:rsid w:val="00E77FFB"/>
    <w:rsid w:val="00E9721A"/>
    <w:rsid w:val="00EA1C5F"/>
    <w:rsid w:val="00EC209F"/>
    <w:rsid w:val="00F05751"/>
    <w:rsid w:val="00F84967"/>
    <w:rsid w:val="00F94287"/>
    <w:rsid w:val="00FB2DEB"/>
    <w:rsid w:val="00FB2FDF"/>
    <w:rsid w:val="00FD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8602"/>
  <w15:docId w15:val="{DCB282E8-B797-4BA3-9E67-28FE2F91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B4A"/>
  </w:style>
  <w:style w:type="paragraph" w:styleId="Heading1">
    <w:name w:val="heading 1"/>
    <w:basedOn w:val="Normal"/>
    <w:link w:val="Heading1Char"/>
    <w:uiPriority w:val="9"/>
    <w:qFormat/>
    <w:rsid w:val="00FB2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Heading2">
    <w:name w:val="heading 2"/>
    <w:basedOn w:val="Normal"/>
    <w:link w:val="Heading2Char"/>
    <w:uiPriority w:val="9"/>
    <w:qFormat/>
    <w:rsid w:val="00FB2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3E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DEB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FB2DEB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styleId="Hyperlink">
    <w:name w:val="Hyperlink"/>
    <w:basedOn w:val="DefaultParagraphFont"/>
    <w:uiPriority w:val="99"/>
    <w:unhideWhenUsed/>
    <w:rsid w:val="00FB2DEB"/>
    <w:rPr>
      <w:strike w:val="0"/>
      <w:dstrike w:val="0"/>
      <w:color w:val="B22F1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B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FB2DE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B2D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06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6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6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6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6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5FD"/>
    <w:pPr>
      <w:ind w:left="720"/>
      <w:contextualSpacing/>
    </w:pPr>
  </w:style>
  <w:style w:type="paragraph" w:customStyle="1" w:styleId="1tavatekst">
    <w:name w:val="1_tavatekst"/>
    <w:basedOn w:val="Normal"/>
    <w:link w:val="1tavatekstChar"/>
    <w:qFormat/>
    <w:rsid w:val="00894685"/>
    <w:pPr>
      <w:spacing w:after="120" w:line="250" w:lineRule="exact"/>
      <w:jc w:val="both"/>
    </w:pPr>
    <w:rPr>
      <w:rFonts w:ascii="Roboto" w:eastAsia="Times New Roman" w:hAnsi="Roboto" w:cs="Arial"/>
      <w:snapToGrid w:val="0"/>
      <w:sz w:val="20"/>
      <w:szCs w:val="24"/>
    </w:rPr>
  </w:style>
  <w:style w:type="character" w:customStyle="1" w:styleId="1tavatekstChar">
    <w:name w:val="1_tavatekst Char"/>
    <w:basedOn w:val="DefaultParagraphFont"/>
    <w:link w:val="1tavatekst"/>
    <w:rsid w:val="00894685"/>
    <w:rPr>
      <w:rFonts w:ascii="Roboto" w:eastAsia="Times New Roman" w:hAnsi="Roboto" w:cs="Arial"/>
      <w:snapToGrid w:val="0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E3E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9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5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2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5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55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at.stat.e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stat.ee/et/tehinguliikide-klassifikaato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at.ee/sites/default/files/2021-10/Kaubakoodide%20muudatused%202022%20EE-1.xlsx" TargetMode="External"/><Relationship Id="rId11" Type="http://schemas.openxmlformats.org/officeDocument/2006/relationships/hyperlink" Target="https://www.stat.ee/sites/default/files/2021-12/INSTAT6.5_2022.zi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tat.ee/sites/default/files/2021-06/Andmete%20eSTATi%20laadimise%20fail%20%28kompleksfail%29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t.ee/sites/default/files/2021-06/Andmete%20eSTATi%20laadimise%20failid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299B2-26F5-4EE5-A16A-A51E674C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Rahandusministeerium</Company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evelinpu</dc:creator>
  <cp:lastModifiedBy>Evelin Puura</cp:lastModifiedBy>
  <cp:revision>3</cp:revision>
  <dcterms:created xsi:type="dcterms:W3CDTF">2021-11-25T13:09:00Z</dcterms:created>
  <dcterms:modified xsi:type="dcterms:W3CDTF">2021-12-03T13:03:00Z</dcterms:modified>
</cp:coreProperties>
</file>